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32"/>
          <w:szCs w:val="32"/>
        </w:rPr>
        <w:t>トランスポート層の状態改造パターン</w:t>
      </w:r>
      <w:r>
        <w:rPr>
          <w:b/>
          <w:bCs/>
          <w:sz w:val="32"/>
          <w:szCs w:val="32"/>
        </w:rPr>
        <w:t>回答</w:t>
      </w:r>
      <w:r>
        <w:rPr>
          <w:b/>
          <w:bCs/>
          <w:sz w:val="32"/>
          <w:szCs w:val="32"/>
        </w:rPr>
        <w:t>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0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ＭＳ 明朝" w:cs="Arial"/>
      <w:color w:val="00000A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LibreOffice/6.0.2.1$Windows_X86_64 LibreOffice_project/f7f06a8f319e4b62f9bc5095aa112a65d2f3ac89</Application>
  <Pages>1</Pages>
  <Words>21</Words>
  <Characters>21</Characters>
  <CharactersWithSpaces>21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2018-05-18T20:56:20Z</dcterms:modified>
  <cp:revision>18</cp:revision>
  <dc:subject/>
  <dc:title/>
</cp:coreProperties>
</file>